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0FB" w:rsidRPr="00D550FB" w:rsidRDefault="00D550FB" w:rsidP="00D550FB">
      <w:pPr>
        <w:spacing w:after="0" w:line="240" w:lineRule="auto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p w:rsidR="00D550FB" w:rsidRPr="00D550FB" w:rsidRDefault="00D550FB" w:rsidP="00D550FB">
      <w:pPr>
        <w:keepNext/>
        <w:keepLines/>
        <w:spacing w:before="40" w:after="0" w:line="240" w:lineRule="auto"/>
        <w:outlineLvl w:val="1"/>
        <w:rPr>
          <w:rFonts w:ascii="Myriad Pro" w:eastAsia="Times New Roman" w:hAnsi="Myriad Pro" w:cs="Trebuchet MS"/>
          <w:b/>
          <w:sz w:val="20"/>
          <w:szCs w:val="20"/>
          <w:lang w:eastAsia="pl-PL"/>
        </w:rPr>
      </w:pPr>
      <w:bookmarkStart w:id="0" w:name="_Toc195525224"/>
      <w:bookmarkStart w:id="1" w:name="_Hlk129003861"/>
      <w:r w:rsidRPr="00D550FB">
        <w:rPr>
          <w:rFonts w:ascii="Myriad Pro" w:eastAsia="Times New Roman" w:hAnsi="Myriad Pro" w:cs="Trebuchet MS"/>
          <w:b/>
          <w:sz w:val="20"/>
          <w:szCs w:val="20"/>
          <w:lang w:eastAsia="pl-PL"/>
        </w:rPr>
        <w:t xml:space="preserve">Załącznik nr 3 </w:t>
      </w:r>
      <w:r w:rsidRPr="00D550FB">
        <w:rPr>
          <w:rFonts w:ascii="Myriad Pro" w:eastAsia="Times New Roman" w:hAnsi="Myriad Pro" w:cs="Trebuchet MS"/>
          <w:sz w:val="20"/>
          <w:szCs w:val="20"/>
          <w:lang w:eastAsia="pl-PL"/>
        </w:rPr>
        <w:t>Wzór oświadczenia obserwatora w Komitecie</w:t>
      </w:r>
      <w:bookmarkEnd w:id="0"/>
    </w:p>
    <w:bookmarkEnd w:id="1"/>
    <w:p w:rsidR="00D550FB" w:rsidRPr="00D550FB" w:rsidRDefault="00D550FB" w:rsidP="00D550FB">
      <w:pPr>
        <w:spacing w:after="0" w:line="240" w:lineRule="auto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p w:rsidR="00D550FB" w:rsidRPr="00D550FB" w:rsidRDefault="00D550FB" w:rsidP="00D550FB">
      <w:pPr>
        <w:spacing w:after="0" w:line="240" w:lineRule="auto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550FB" w:rsidRPr="00D550FB" w:rsidTr="00301ADE">
        <w:trPr>
          <w:trHeight w:val="4588"/>
        </w:trPr>
        <w:tc>
          <w:tcPr>
            <w:tcW w:w="9828" w:type="dxa"/>
            <w:shd w:val="clear" w:color="auto" w:fill="auto"/>
          </w:tcPr>
          <w:p w:rsidR="00D550FB" w:rsidRPr="00D550FB" w:rsidRDefault="00D550FB" w:rsidP="00D550FB">
            <w:pPr>
              <w:spacing w:after="0" w:line="360" w:lineRule="auto"/>
              <w:ind w:left="360"/>
              <w:jc w:val="center"/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  <w:t>OŚWIADCZENIE OBSERWATORA W KM FEPZ</w:t>
            </w:r>
          </w:p>
          <w:p w:rsidR="00D550FB" w:rsidRPr="00D550FB" w:rsidRDefault="00D550FB" w:rsidP="00D550FB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Deklaruję gotowość do rzetelnej i bezstronnej realizacji zadań wynikających z udziału </w:t>
            </w: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br/>
              <w:t>w charakterze obserwatora w pracach KM FEPZ oraz do przestrzegania regulaminu KM FEPZ*</w:t>
            </w:r>
          </w:p>
          <w:p w:rsidR="00D550FB" w:rsidRPr="00D550FB" w:rsidRDefault="00D550FB" w:rsidP="00D550FB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D550FB" w:rsidRPr="00D550FB" w:rsidRDefault="00D550FB" w:rsidP="00D550FB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D550FB" w:rsidRPr="00D550FB" w:rsidRDefault="00D550FB" w:rsidP="00D550FB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D550FB" w:rsidRPr="00D550FB" w:rsidRDefault="00D550FB" w:rsidP="00D550FB">
            <w:pPr>
              <w:tabs>
                <w:tab w:val="left" w:pos="5100"/>
              </w:tabs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>………………………………                                                  ………………………………</w:t>
            </w:r>
          </w:p>
          <w:p w:rsidR="00D550FB" w:rsidRPr="00D550FB" w:rsidRDefault="00D550FB" w:rsidP="00D550FB">
            <w:pPr>
              <w:tabs>
                <w:tab w:val="left" w:pos="5100"/>
              </w:tabs>
              <w:spacing w:after="0" w:line="360" w:lineRule="auto"/>
              <w:ind w:left="144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>Data, miejsce                                                                       Imię i nazwisko</w:t>
            </w:r>
          </w:p>
          <w:p w:rsidR="00D550FB" w:rsidRPr="00D550FB" w:rsidRDefault="00D550FB" w:rsidP="00D550FB">
            <w:pPr>
              <w:tabs>
                <w:tab w:val="left" w:pos="5100"/>
              </w:tabs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D550FB" w:rsidRPr="00D550FB" w:rsidRDefault="00D550FB" w:rsidP="00D550FB">
            <w:pPr>
              <w:tabs>
                <w:tab w:val="left" w:pos="5100"/>
              </w:tabs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D550FB" w:rsidRPr="00D550FB" w:rsidRDefault="00D550FB" w:rsidP="00D550FB">
            <w:pPr>
              <w:tabs>
                <w:tab w:val="left" w:pos="5100"/>
              </w:tabs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………………………………</w:t>
            </w:r>
          </w:p>
          <w:p w:rsidR="00D550FB" w:rsidRPr="00D550FB" w:rsidRDefault="00D550FB" w:rsidP="00D550FB">
            <w:pPr>
              <w:spacing w:after="0" w:line="360" w:lineRule="auto"/>
              <w:ind w:left="72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D550FB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Podpis</w:t>
            </w:r>
          </w:p>
        </w:tc>
      </w:tr>
    </w:tbl>
    <w:p w:rsidR="00D550FB" w:rsidRPr="00D550FB" w:rsidRDefault="00D550FB" w:rsidP="00D550FB">
      <w:pPr>
        <w:spacing w:after="0" w:line="360" w:lineRule="auto"/>
        <w:ind w:left="360"/>
        <w:rPr>
          <w:rFonts w:ascii="Myriad Pro" w:eastAsia="Times New Roman" w:hAnsi="Myriad Pro" w:cs="Times New Roman"/>
          <w:bCs/>
          <w:sz w:val="20"/>
          <w:szCs w:val="20"/>
          <w:lang w:eastAsia="pl-PL"/>
        </w:rPr>
      </w:pPr>
      <w:r w:rsidRPr="00D550FB">
        <w:rPr>
          <w:rFonts w:ascii="Myriad Pro" w:eastAsia="Times New Roman" w:hAnsi="Myriad Pro" w:cs="Times New Roman"/>
          <w:bCs/>
          <w:sz w:val="20"/>
          <w:szCs w:val="20"/>
          <w:lang w:eastAsia="pl-PL"/>
        </w:rPr>
        <w:t xml:space="preserve">*Dotyczy każdej, obowiązującej wersji regulaminu KM. </w:t>
      </w:r>
    </w:p>
    <w:p w:rsidR="005C0B35" w:rsidRPr="00D550FB" w:rsidRDefault="005C0B35" w:rsidP="00D550FB">
      <w:pPr>
        <w:spacing w:after="0" w:line="240" w:lineRule="auto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  <w:bookmarkStart w:id="2" w:name="_GoBack"/>
      <w:bookmarkEnd w:id="2"/>
    </w:p>
    <w:p w:rsidR="005C0B35" w:rsidRPr="005C0B35" w:rsidRDefault="005C0B35" w:rsidP="005C0B35">
      <w:pPr>
        <w:tabs>
          <w:tab w:val="left" w:pos="6255"/>
        </w:tabs>
        <w:rPr>
          <w:rFonts w:ascii="Myriad Pro" w:eastAsia="Arial Unicode MS" w:hAnsi="Myriad Pro" w:cs="Trebuchet MS"/>
          <w:sz w:val="20"/>
          <w:szCs w:val="20"/>
          <w:lang w:eastAsia="pl-PL"/>
        </w:rPr>
      </w:pPr>
      <w:r>
        <w:rPr>
          <w:rFonts w:ascii="Myriad Pro" w:eastAsia="Arial Unicode MS" w:hAnsi="Myriad Pro" w:cs="Trebuchet MS"/>
          <w:sz w:val="20"/>
          <w:szCs w:val="20"/>
          <w:lang w:eastAsia="pl-PL"/>
        </w:rPr>
        <w:tab/>
      </w:r>
    </w:p>
    <w:p w:rsidR="005C0B35" w:rsidRP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5C0B35" w:rsidRDefault="005C0B35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661" w:rsidRDefault="00FA1661" w:rsidP="009E135E">
      <w:pPr>
        <w:spacing w:after="0" w:line="240" w:lineRule="auto"/>
      </w:pPr>
      <w:r>
        <w:separator/>
      </w:r>
    </w:p>
  </w:endnote>
  <w:endnote w:type="continuationSeparator" w:id="0">
    <w:p w:rsidR="00FA1661" w:rsidRDefault="00FA1661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661" w:rsidRDefault="00FA1661" w:rsidP="009E135E">
      <w:pPr>
        <w:spacing w:after="0" w:line="240" w:lineRule="auto"/>
      </w:pPr>
      <w:r>
        <w:separator/>
      </w:r>
    </w:p>
  </w:footnote>
  <w:footnote w:type="continuationSeparator" w:id="0">
    <w:p w:rsidR="00FA1661" w:rsidRDefault="00FA1661" w:rsidP="009E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FA1661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364CF9"/>
    <w:rsid w:val="00416EAF"/>
    <w:rsid w:val="005C0B35"/>
    <w:rsid w:val="009E135E"/>
    <w:rsid w:val="00A57D64"/>
    <w:rsid w:val="00D550FB"/>
    <w:rsid w:val="00F922E2"/>
    <w:rsid w:val="00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DDCB6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6887E-D6AF-4CD5-8CC2-976E4CB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2025-04-14T11:29:00Z</dcterms:created>
  <dcterms:modified xsi:type="dcterms:W3CDTF">2025-04-14T11:29:00Z</dcterms:modified>
</cp:coreProperties>
</file>